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D7" w:rsidRPr="008D4031" w:rsidRDefault="008D4031" w:rsidP="008D4031">
      <w:pPr>
        <w:pStyle w:val="Heading1"/>
        <w:spacing w:line="360" w:lineRule="auto"/>
        <w:ind w:right="2641"/>
        <w:rPr>
          <w:sz w:val="28"/>
          <w:szCs w:val="28"/>
          <w:u w:val="none"/>
        </w:rPr>
      </w:pPr>
      <w:r>
        <w:rPr>
          <w:u w:val="none"/>
        </w:rPr>
        <w:t xml:space="preserve">                         </w:t>
      </w:r>
      <w:r w:rsidR="00A375D7" w:rsidRPr="008D4031">
        <w:rPr>
          <w:sz w:val="28"/>
          <w:szCs w:val="28"/>
          <w:u w:val="thick"/>
        </w:rPr>
        <w:t>MEMORANDUM OF UNDERSTANDING</w:t>
      </w:r>
    </w:p>
    <w:p w:rsidR="00A375D7" w:rsidRPr="008D4031" w:rsidRDefault="00A375D7" w:rsidP="008D4031">
      <w:pPr>
        <w:pStyle w:val="BodyText"/>
        <w:spacing w:before="9" w:line="360" w:lineRule="auto"/>
        <w:jc w:val="both"/>
        <w:rPr>
          <w:b/>
        </w:rPr>
      </w:pPr>
    </w:p>
    <w:p w:rsidR="00A375D7" w:rsidRPr="008D4031" w:rsidRDefault="00A375D7" w:rsidP="008D4031">
      <w:pPr>
        <w:pStyle w:val="BodyText"/>
        <w:tabs>
          <w:tab w:val="left" w:pos="7712"/>
          <w:tab w:val="left" w:pos="8811"/>
        </w:tabs>
        <w:spacing w:before="90" w:line="360" w:lineRule="auto"/>
        <w:ind w:left="219" w:right="205"/>
        <w:jc w:val="both"/>
      </w:pPr>
      <w:r w:rsidRPr="008D4031">
        <w:t>This Memorandum of Understanding is made and executed on</w:t>
      </w:r>
      <w:r w:rsidRPr="008D4031">
        <w:rPr>
          <w:spacing w:val="4"/>
        </w:rPr>
        <w:t xml:space="preserve"> </w:t>
      </w:r>
      <w:r w:rsidR="000E612E" w:rsidRPr="008D4031">
        <w:t>this</w:t>
      </w:r>
      <w:r w:rsidR="000E612E">
        <w:t xml:space="preserve"> </w:t>
      </w:r>
      <w:r w:rsidR="000E612E" w:rsidRPr="000E612E">
        <w:rPr>
          <w:highlight w:val="yellow"/>
        </w:rPr>
        <w:t>__________</w:t>
      </w:r>
      <w:r w:rsidR="000E612E" w:rsidRPr="008D4031">
        <w:t xml:space="preserve"> </w:t>
      </w:r>
      <w:r w:rsidR="000E612E" w:rsidRPr="008D4031">
        <w:rPr>
          <w:spacing w:val="22"/>
        </w:rPr>
        <w:t>day</w:t>
      </w:r>
      <w:r w:rsidRPr="008D4031">
        <w:rPr>
          <w:spacing w:val="18"/>
        </w:rPr>
        <w:t xml:space="preserve"> </w:t>
      </w:r>
      <w:r w:rsidR="000E612E" w:rsidRPr="008D4031">
        <w:t>of</w:t>
      </w:r>
      <w:r w:rsidR="000E612E" w:rsidRPr="008D4031">
        <w:rPr>
          <w:u w:val="single"/>
        </w:rPr>
        <w:t xml:space="preserve"> </w:t>
      </w:r>
      <w:r w:rsidR="000E612E" w:rsidRPr="000E612E">
        <w:rPr>
          <w:highlight w:val="yellow"/>
        </w:rPr>
        <w:t>__________</w:t>
      </w:r>
      <w:r w:rsidR="000E612E" w:rsidRPr="008D4031">
        <w:t>,</w:t>
      </w:r>
      <w:r w:rsidR="000E612E" w:rsidRPr="008D4031">
        <w:rPr>
          <w:spacing w:val="-7"/>
        </w:rPr>
        <w:t xml:space="preserve"> </w:t>
      </w:r>
      <w:r w:rsidR="000E612E" w:rsidRPr="008D4031">
        <w:t>at</w:t>
      </w:r>
      <w:r w:rsidRPr="008D4031">
        <w:rPr>
          <w:spacing w:val="-7"/>
        </w:rPr>
        <w:t xml:space="preserve"> </w:t>
      </w:r>
      <w:r w:rsidRPr="000E612E">
        <w:rPr>
          <w:highlight w:val="yellow"/>
        </w:rPr>
        <w:t>___________</w:t>
      </w:r>
      <w:r w:rsidRPr="008D4031">
        <w:t xml:space="preserve"> by and</w:t>
      </w:r>
      <w:r w:rsidRPr="008D4031">
        <w:rPr>
          <w:spacing w:val="-8"/>
        </w:rPr>
        <w:t xml:space="preserve"> </w:t>
      </w:r>
      <w:r w:rsidRPr="008D4031">
        <w:t>between:</w:t>
      </w:r>
    </w:p>
    <w:p w:rsidR="00A375D7" w:rsidRPr="008D4031" w:rsidRDefault="000E612E" w:rsidP="008D4031">
      <w:pPr>
        <w:pStyle w:val="ListParagraph"/>
        <w:widowControl/>
        <w:numPr>
          <w:ilvl w:val="0"/>
          <w:numId w:val="1"/>
        </w:numPr>
        <w:shd w:val="clear" w:color="auto" w:fill="FFFFFF"/>
        <w:autoSpaceDE/>
        <w:autoSpaceDN/>
        <w:spacing w:before="100" w:after="100" w:line="360" w:lineRule="auto"/>
        <w:ind w:right="720"/>
        <w:rPr>
          <w:color w:val="222222"/>
          <w:sz w:val="24"/>
          <w:szCs w:val="24"/>
        </w:rPr>
      </w:pPr>
      <w:r w:rsidRPr="000E612E">
        <w:rPr>
          <w:highlight w:val="yellow"/>
        </w:rPr>
        <w:t>___________</w:t>
      </w:r>
      <w:r w:rsidR="00A375D7" w:rsidRPr="008D4031">
        <w:rPr>
          <w:sz w:val="24"/>
          <w:szCs w:val="24"/>
        </w:rPr>
        <w:t xml:space="preserve">, an </w:t>
      </w:r>
      <w:r w:rsidRPr="008D4031">
        <w:rPr>
          <w:sz w:val="24"/>
          <w:szCs w:val="24"/>
        </w:rPr>
        <w:t xml:space="preserve">incorporated </w:t>
      </w:r>
      <w:r w:rsidRPr="000E612E">
        <w:rPr>
          <w:highlight w:val="yellow"/>
        </w:rPr>
        <w:t>__________</w:t>
      </w:r>
      <w:r w:rsidR="00A375D7" w:rsidRPr="008D4031">
        <w:rPr>
          <w:sz w:val="24"/>
          <w:szCs w:val="24"/>
        </w:rPr>
        <w:t xml:space="preserve">, having its registered office </w:t>
      </w:r>
      <w:r w:rsidR="00B36789" w:rsidRPr="008D4031">
        <w:rPr>
          <w:sz w:val="24"/>
          <w:szCs w:val="24"/>
        </w:rPr>
        <w:t xml:space="preserve">at </w:t>
      </w:r>
      <w:r w:rsidRPr="000E612E">
        <w:rPr>
          <w:highlight w:val="yellow"/>
        </w:rPr>
        <w:t>__________</w:t>
      </w:r>
      <w:r w:rsidR="00A375D7" w:rsidRPr="008D4031">
        <w:rPr>
          <w:sz w:val="24"/>
          <w:szCs w:val="24"/>
        </w:rPr>
        <w:t xml:space="preserve">, hereinafter referred to as, </w:t>
      </w:r>
      <w:r w:rsidR="00A375D7" w:rsidRPr="008D4031">
        <w:rPr>
          <w:color w:val="222222"/>
          <w:sz w:val="24"/>
          <w:szCs w:val="24"/>
        </w:rPr>
        <w:t>The First Party (this expression includes its successors, executors and permitted assigns).</w:t>
      </w:r>
    </w:p>
    <w:p w:rsidR="00A375D7" w:rsidRDefault="000E612E" w:rsidP="008D4031">
      <w:pPr>
        <w:pStyle w:val="ListParagraph"/>
        <w:widowControl/>
        <w:numPr>
          <w:ilvl w:val="0"/>
          <w:numId w:val="1"/>
        </w:numPr>
        <w:shd w:val="clear" w:color="auto" w:fill="FFFFFF"/>
        <w:autoSpaceDE/>
        <w:autoSpaceDN/>
        <w:spacing w:before="100" w:after="100" w:line="360" w:lineRule="auto"/>
        <w:ind w:right="720"/>
        <w:rPr>
          <w:color w:val="222222"/>
          <w:sz w:val="24"/>
          <w:szCs w:val="24"/>
        </w:rPr>
      </w:pPr>
      <w:r w:rsidRPr="000E612E">
        <w:rPr>
          <w:highlight w:val="yellow"/>
        </w:rPr>
        <w:t>___________</w:t>
      </w:r>
      <w:r w:rsidR="00A375D7" w:rsidRPr="008D4031">
        <w:rPr>
          <w:color w:val="222222"/>
          <w:sz w:val="24"/>
          <w:szCs w:val="24"/>
        </w:rPr>
        <w:t>, an</w:t>
      </w:r>
      <w:r w:rsidR="00A375D7" w:rsidRPr="008D4031">
        <w:rPr>
          <w:sz w:val="24"/>
          <w:szCs w:val="24"/>
        </w:rPr>
        <w:t xml:space="preserve"> </w:t>
      </w:r>
      <w:r w:rsidRPr="008D4031">
        <w:rPr>
          <w:sz w:val="24"/>
          <w:szCs w:val="24"/>
        </w:rPr>
        <w:t xml:space="preserve">incorporated </w:t>
      </w:r>
      <w:r w:rsidRPr="000E612E">
        <w:rPr>
          <w:highlight w:val="yellow"/>
        </w:rPr>
        <w:t>__________</w:t>
      </w:r>
      <w:r w:rsidR="00A375D7" w:rsidRPr="008D4031">
        <w:rPr>
          <w:sz w:val="24"/>
          <w:szCs w:val="24"/>
        </w:rPr>
        <w:t xml:space="preserve">, having its office </w:t>
      </w:r>
      <w:r w:rsidRPr="008D4031">
        <w:rPr>
          <w:sz w:val="24"/>
          <w:szCs w:val="24"/>
        </w:rPr>
        <w:t xml:space="preserve">at </w:t>
      </w:r>
      <w:r w:rsidRPr="000E612E">
        <w:rPr>
          <w:highlight w:val="yellow"/>
        </w:rPr>
        <w:t>__________</w:t>
      </w:r>
      <w:r w:rsidR="00A375D7" w:rsidRPr="008D4031">
        <w:rPr>
          <w:sz w:val="24"/>
          <w:szCs w:val="24"/>
        </w:rPr>
        <w:t>, hereinafter referred to as</w:t>
      </w:r>
      <w:r w:rsidR="00A375D7" w:rsidRPr="008D4031">
        <w:rPr>
          <w:color w:val="222222"/>
          <w:sz w:val="24"/>
          <w:szCs w:val="24"/>
        </w:rPr>
        <w:t>, The Second Party (this expression includes its successors, executors and permitted assigns).</w:t>
      </w:r>
    </w:p>
    <w:p w:rsidR="008D4031" w:rsidRPr="008D4031" w:rsidRDefault="008D4031" w:rsidP="008D4031">
      <w:pPr>
        <w:pStyle w:val="ListParagraph"/>
        <w:widowControl/>
        <w:shd w:val="clear" w:color="auto" w:fill="FFFFFF"/>
        <w:autoSpaceDE/>
        <w:autoSpaceDN/>
        <w:spacing w:before="100" w:after="100" w:line="360" w:lineRule="auto"/>
        <w:ind w:left="863" w:right="720" w:firstLine="0"/>
        <w:rPr>
          <w:color w:val="222222"/>
          <w:sz w:val="24"/>
          <w:szCs w:val="24"/>
        </w:rPr>
      </w:pPr>
    </w:p>
    <w:p w:rsidR="00A375D7" w:rsidRPr="008D4031" w:rsidRDefault="00A375D7" w:rsidP="008D4031">
      <w:pPr>
        <w:spacing w:line="360" w:lineRule="auto"/>
        <w:jc w:val="both"/>
        <w:rPr>
          <w:sz w:val="24"/>
          <w:szCs w:val="24"/>
        </w:rPr>
      </w:pPr>
      <w:r w:rsidRPr="008D4031">
        <w:rPr>
          <w:sz w:val="24"/>
          <w:szCs w:val="24"/>
        </w:rPr>
        <w:t>WHEREAS:</w:t>
      </w:r>
    </w:p>
    <w:p w:rsidR="00A375D7" w:rsidRPr="008D4031" w:rsidRDefault="00A375D7" w:rsidP="008D4031">
      <w:pPr>
        <w:spacing w:line="360" w:lineRule="auto"/>
        <w:jc w:val="both"/>
        <w:rPr>
          <w:sz w:val="24"/>
          <w:szCs w:val="24"/>
        </w:rPr>
      </w:pPr>
    </w:p>
    <w:p w:rsidR="00A375D7" w:rsidRPr="008D4031" w:rsidRDefault="000E612E" w:rsidP="008D4031">
      <w:pPr>
        <w:spacing w:line="360" w:lineRule="auto"/>
        <w:jc w:val="both"/>
        <w:rPr>
          <w:sz w:val="24"/>
          <w:szCs w:val="24"/>
        </w:rPr>
      </w:pPr>
      <w:r w:rsidRPr="008D4031">
        <w:rPr>
          <w:sz w:val="24"/>
          <w:szCs w:val="24"/>
        </w:rPr>
        <w:t xml:space="preserve">The </w:t>
      </w:r>
      <w:r w:rsidRPr="000E612E">
        <w:rPr>
          <w:highlight w:val="yellow"/>
        </w:rPr>
        <w:t>__________</w:t>
      </w:r>
      <w:r w:rsidRPr="008D4031">
        <w:t xml:space="preserve"> </w:t>
      </w:r>
      <w:r w:rsidR="00A375D7" w:rsidRPr="008D4031">
        <w:rPr>
          <w:sz w:val="24"/>
          <w:szCs w:val="24"/>
        </w:rPr>
        <w:t xml:space="preserve">has invited proposals (the “Proposals”) for selection of Agency (the “Agency”) for Agency for supply of unskilled, semiskilled and skilled manpower for Performing and Managing Day to Day Activities like sanitary works, security services works, driver service, work Plumbing work, Electric Work, Carpenter Work and other routine jobs etc </w:t>
      </w:r>
      <w:r w:rsidR="00B36789" w:rsidRPr="008D4031">
        <w:rPr>
          <w:sz w:val="24"/>
          <w:szCs w:val="24"/>
        </w:rPr>
        <w:t xml:space="preserve">of </w:t>
      </w:r>
      <w:r w:rsidRPr="000E612E">
        <w:rPr>
          <w:highlight w:val="yellow"/>
        </w:rPr>
        <w:t>__________</w:t>
      </w:r>
      <w:r w:rsidRPr="008D4031">
        <w:t xml:space="preserve"> </w:t>
      </w:r>
      <w:r w:rsidR="00A375D7" w:rsidRPr="008D4031">
        <w:rPr>
          <w:sz w:val="24"/>
          <w:szCs w:val="24"/>
        </w:rPr>
        <w:t xml:space="preserve">in conformity with the scope of work and other terms and condition as specified in </w:t>
      </w:r>
      <w:r w:rsidR="00B36789" w:rsidRPr="008D4031">
        <w:rPr>
          <w:sz w:val="24"/>
          <w:szCs w:val="24"/>
        </w:rPr>
        <w:t xml:space="preserve">this </w:t>
      </w:r>
      <w:r w:rsidRPr="000E612E">
        <w:rPr>
          <w:highlight w:val="yellow"/>
        </w:rPr>
        <w:t>__________</w:t>
      </w:r>
      <w:r w:rsidR="00A375D7" w:rsidRPr="008D4031">
        <w:rPr>
          <w:sz w:val="24"/>
          <w:szCs w:val="24"/>
        </w:rPr>
        <w:t>.</w:t>
      </w:r>
    </w:p>
    <w:p w:rsidR="00A375D7" w:rsidRPr="008D4031" w:rsidRDefault="00A375D7" w:rsidP="008D4031">
      <w:pPr>
        <w:spacing w:line="360" w:lineRule="auto"/>
        <w:jc w:val="both"/>
        <w:rPr>
          <w:sz w:val="24"/>
          <w:szCs w:val="24"/>
        </w:rPr>
      </w:pPr>
    </w:p>
    <w:p w:rsidR="00A375D7" w:rsidRPr="008D4031" w:rsidRDefault="00A375D7" w:rsidP="008D4031">
      <w:pPr>
        <w:spacing w:line="360" w:lineRule="auto"/>
        <w:jc w:val="both"/>
        <w:rPr>
          <w:sz w:val="24"/>
          <w:szCs w:val="24"/>
        </w:rPr>
      </w:pPr>
      <w:r w:rsidRPr="008D4031">
        <w:rPr>
          <w:sz w:val="24"/>
          <w:szCs w:val="24"/>
        </w:rPr>
        <w:t>The First Party and the Second Party hereby agree as under:</w:t>
      </w:r>
    </w:p>
    <w:p w:rsidR="00230B84" w:rsidRPr="008D4031" w:rsidRDefault="00A375D7" w:rsidP="008D4031">
      <w:pPr>
        <w:pStyle w:val="ListParagraph"/>
        <w:numPr>
          <w:ilvl w:val="0"/>
          <w:numId w:val="2"/>
        </w:numPr>
        <w:spacing w:line="360" w:lineRule="auto"/>
        <w:rPr>
          <w:b/>
          <w:sz w:val="24"/>
          <w:szCs w:val="24"/>
        </w:rPr>
      </w:pPr>
      <w:r w:rsidRPr="008D4031">
        <w:rPr>
          <w:b/>
          <w:sz w:val="24"/>
          <w:szCs w:val="24"/>
        </w:rPr>
        <w:t>Purpose</w:t>
      </w:r>
    </w:p>
    <w:p w:rsidR="00A375D7" w:rsidRPr="008D4031" w:rsidRDefault="00A375D7" w:rsidP="008D4031">
      <w:pPr>
        <w:spacing w:line="360" w:lineRule="auto"/>
        <w:jc w:val="both"/>
        <w:rPr>
          <w:sz w:val="24"/>
          <w:szCs w:val="24"/>
        </w:rPr>
      </w:pPr>
      <w:r w:rsidRPr="008D4031">
        <w:rPr>
          <w:sz w:val="24"/>
          <w:szCs w:val="24"/>
        </w:rPr>
        <w:t>Prior to bidding on this tender, the parties on mutual consent shall enter into a Joint Bidding Agreement to detail out each party’s obligations and responsibilities for the execution of this identified project, including the allocation of the scope of works in the identified project and the parties respective obligations on the related bidding costs and expenses. And detailed scope of work and pricing.</w:t>
      </w:r>
    </w:p>
    <w:p w:rsidR="00A375D7" w:rsidRPr="008D4031" w:rsidRDefault="00A375D7" w:rsidP="008D4031">
      <w:pPr>
        <w:pStyle w:val="ListParagraph"/>
        <w:numPr>
          <w:ilvl w:val="0"/>
          <w:numId w:val="2"/>
        </w:numPr>
        <w:spacing w:line="360" w:lineRule="auto"/>
        <w:rPr>
          <w:b/>
          <w:sz w:val="24"/>
          <w:szCs w:val="24"/>
        </w:rPr>
      </w:pPr>
      <w:r w:rsidRPr="008D4031">
        <w:rPr>
          <w:b/>
          <w:sz w:val="24"/>
          <w:szCs w:val="24"/>
        </w:rPr>
        <w:t>Mechanism for preparing the bid</w:t>
      </w:r>
    </w:p>
    <w:p w:rsidR="00A375D7" w:rsidRPr="008D4031" w:rsidRDefault="00A375D7" w:rsidP="008D4031">
      <w:pPr>
        <w:spacing w:line="360" w:lineRule="auto"/>
        <w:jc w:val="both"/>
        <w:rPr>
          <w:sz w:val="24"/>
          <w:szCs w:val="24"/>
        </w:rPr>
      </w:pPr>
      <w:r w:rsidRPr="008D4031">
        <w:rPr>
          <w:sz w:val="24"/>
          <w:szCs w:val="24"/>
        </w:rPr>
        <w:t xml:space="preserve">The Discussion and co-ordination of the bids of consortium </w:t>
      </w:r>
      <w:r w:rsidR="003D3820" w:rsidRPr="008D4031">
        <w:rPr>
          <w:sz w:val="24"/>
          <w:szCs w:val="24"/>
        </w:rPr>
        <w:t>parties</w:t>
      </w:r>
      <w:r w:rsidRPr="008D4031">
        <w:rPr>
          <w:sz w:val="24"/>
          <w:szCs w:val="24"/>
        </w:rPr>
        <w:t xml:space="preserve"> shall take place in a committee consisting of</w:t>
      </w:r>
      <w:r w:rsidR="000E612E" w:rsidRPr="008D4031">
        <w:rPr>
          <w:spacing w:val="-7"/>
        </w:rPr>
        <w:t xml:space="preserve"> </w:t>
      </w:r>
      <w:r w:rsidR="000E612E" w:rsidRPr="000E612E">
        <w:rPr>
          <w:highlight w:val="yellow"/>
        </w:rPr>
        <w:t>___________</w:t>
      </w:r>
      <w:r w:rsidR="000E612E" w:rsidRPr="008D4031">
        <w:t xml:space="preserve"> </w:t>
      </w:r>
      <w:r w:rsidRPr="008D4031">
        <w:rPr>
          <w:sz w:val="24"/>
          <w:szCs w:val="24"/>
        </w:rPr>
        <w:t>representative each of the following:</w:t>
      </w:r>
    </w:p>
    <w:p w:rsidR="00A375D7" w:rsidRPr="008D4031" w:rsidRDefault="00A375D7" w:rsidP="008D4031">
      <w:pPr>
        <w:pStyle w:val="ListParagraph"/>
        <w:numPr>
          <w:ilvl w:val="0"/>
          <w:numId w:val="2"/>
        </w:numPr>
        <w:spacing w:line="360" w:lineRule="auto"/>
        <w:rPr>
          <w:b/>
          <w:sz w:val="24"/>
          <w:szCs w:val="24"/>
        </w:rPr>
      </w:pPr>
      <w:r w:rsidRPr="008D4031">
        <w:rPr>
          <w:b/>
          <w:sz w:val="24"/>
          <w:szCs w:val="24"/>
        </w:rPr>
        <w:t>Exchang</w:t>
      </w:r>
      <w:r w:rsidR="008D4031">
        <w:rPr>
          <w:b/>
          <w:sz w:val="24"/>
          <w:szCs w:val="24"/>
        </w:rPr>
        <w:t>e of Information between Parties</w:t>
      </w:r>
      <w:r w:rsidRPr="008D4031">
        <w:rPr>
          <w:b/>
          <w:sz w:val="24"/>
          <w:szCs w:val="24"/>
        </w:rPr>
        <w:t xml:space="preserve"> of the Consortium</w:t>
      </w:r>
    </w:p>
    <w:p w:rsidR="00A375D7" w:rsidRPr="008D4031" w:rsidRDefault="003D3820" w:rsidP="008D4031">
      <w:pPr>
        <w:pStyle w:val="Heading2"/>
        <w:keepNext w:val="0"/>
        <w:keepLines w:val="0"/>
        <w:tabs>
          <w:tab w:val="left" w:pos="-1440"/>
          <w:tab w:val="left" w:pos="-720"/>
          <w:tab w:val="left" w:pos="0"/>
          <w:tab w:val="left" w:pos="1134"/>
          <w:tab w:val="left" w:pos="1381"/>
          <w:tab w:val="left" w:pos="1440"/>
          <w:tab w:val="left" w:pos="2160"/>
          <w:tab w:val="left" w:pos="2880"/>
          <w:tab w:val="left" w:pos="3600"/>
          <w:tab w:val="left" w:pos="4320"/>
        </w:tabs>
        <w:suppressAutoHyphens/>
        <w:autoSpaceDE/>
        <w:autoSpaceDN/>
        <w:spacing w:before="0" w:line="360" w:lineRule="auto"/>
        <w:jc w:val="both"/>
        <w:rPr>
          <w:rFonts w:ascii="Times New Roman" w:hAnsi="Times New Roman" w:cs="Times New Roman"/>
          <w:b w:val="0"/>
          <w:color w:val="auto"/>
          <w:sz w:val="24"/>
          <w:szCs w:val="24"/>
        </w:rPr>
      </w:pPr>
      <w:r w:rsidRPr="008D4031">
        <w:rPr>
          <w:rFonts w:ascii="Times New Roman" w:hAnsi="Times New Roman" w:cs="Times New Roman"/>
          <w:b w:val="0"/>
          <w:color w:val="auto"/>
          <w:sz w:val="24"/>
          <w:szCs w:val="24"/>
        </w:rPr>
        <w:lastRenderedPageBreak/>
        <w:t xml:space="preserve">Each </w:t>
      </w:r>
      <w:r w:rsidR="00A375D7" w:rsidRPr="008D4031">
        <w:rPr>
          <w:rFonts w:ascii="Times New Roman" w:hAnsi="Times New Roman" w:cs="Times New Roman"/>
          <w:b w:val="0"/>
          <w:color w:val="auto"/>
          <w:sz w:val="24"/>
          <w:szCs w:val="24"/>
        </w:rPr>
        <w:t>party</w:t>
      </w:r>
      <w:r w:rsidR="0021380D" w:rsidRPr="008D4031">
        <w:rPr>
          <w:rFonts w:ascii="Times New Roman" w:hAnsi="Times New Roman" w:cs="Times New Roman"/>
          <w:b w:val="0"/>
          <w:color w:val="auto"/>
          <w:sz w:val="24"/>
          <w:szCs w:val="24"/>
        </w:rPr>
        <w:t xml:space="preserve"> of the consortium is committed to co-operate to the full in the preparation of bids that will result in obtaining a contract </w:t>
      </w:r>
      <w:r w:rsidR="000E612E" w:rsidRPr="008D4031">
        <w:rPr>
          <w:rFonts w:ascii="Times New Roman" w:hAnsi="Times New Roman" w:cs="Times New Roman"/>
          <w:b w:val="0"/>
          <w:color w:val="auto"/>
          <w:sz w:val="24"/>
          <w:szCs w:val="24"/>
        </w:rPr>
        <w:t xml:space="preserve">from </w:t>
      </w:r>
      <w:r w:rsidR="000E612E" w:rsidRPr="000E612E">
        <w:rPr>
          <w:highlight w:val="yellow"/>
        </w:rPr>
        <w:t>__________</w:t>
      </w:r>
      <w:r w:rsidR="0021380D" w:rsidRPr="008D4031">
        <w:rPr>
          <w:rFonts w:ascii="Times New Roman" w:hAnsi="Times New Roman" w:cs="Times New Roman"/>
          <w:b w:val="0"/>
          <w:color w:val="auto"/>
          <w:sz w:val="24"/>
          <w:szCs w:val="24"/>
        </w:rPr>
        <w:t xml:space="preserve">. To this end, parties of the consortium agree to provide whatever information may be reasonable required by the other </w:t>
      </w:r>
      <w:r w:rsidR="008D4031">
        <w:rPr>
          <w:rFonts w:ascii="Times New Roman" w:hAnsi="Times New Roman" w:cs="Times New Roman"/>
          <w:b w:val="0"/>
          <w:color w:val="auto"/>
          <w:sz w:val="24"/>
          <w:szCs w:val="24"/>
        </w:rPr>
        <w:t>party</w:t>
      </w:r>
      <w:r w:rsidR="0021380D" w:rsidRPr="008D4031">
        <w:rPr>
          <w:rFonts w:ascii="Times New Roman" w:hAnsi="Times New Roman" w:cs="Times New Roman"/>
          <w:b w:val="0"/>
          <w:color w:val="auto"/>
          <w:sz w:val="24"/>
          <w:szCs w:val="24"/>
        </w:rPr>
        <w:t xml:space="preserve"> of the consortium with minimum delay on the understanding that this information will be treated as confidential. </w:t>
      </w:r>
      <w:r w:rsidR="00A375D7" w:rsidRPr="008D4031">
        <w:rPr>
          <w:rFonts w:ascii="Times New Roman" w:hAnsi="Times New Roman" w:cs="Times New Roman"/>
          <w:b w:val="0"/>
          <w:color w:val="auto"/>
          <w:sz w:val="24"/>
          <w:szCs w:val="24"/>
        </w:rPr>
        <w:t xml:space="preserve"> </w:t>
      </w:r>
    </w:p>
    <w:p w:rsidR="0021380D" w:rsidRPr="008D4031" w:rsidRDefault="0021380D" w:rsidP="008D4031">
      <w:pPr>
        <w:spacing w:line="360" w:lineRule="auto"/>
        <w:jc w:val="both"/>
        <w:rPr>
          <w:sz w:val="24"/>
          <w:szCs w:val="24"/>
        </w:rPr>
      </w:pPr>
      <w:r w:rsidRPr="008D4031">
        <w:rPr>
          <w:sz w:val="24"/>
          <w:szCs w:val="24"/>
        </w:rPr>
        <w:t>In particular, each party of the consortium will submit a due diligence statement to the consortium committee immediately if there is any material change in the information contained in the Due Diligence statement.</w:t>
      </w:r>
    </w:p>
    <w:p w:rsidR="008D4031" w:rsidRDefault="00A375D7" w:rsidP="008D4031">
      <w:pPr>
        <w:pStyle w:val="ListParagraph"/>
        <w:numPr>
          <w:ilvl w:val="0"/>
          <w:numId w:val="2"/>
        </w:numPr>
        <w:spacing w:line="360" w:lineRule="auto"/>
        <w:rPr>
          <w:b/>
          <w:sz w:val="24"/>
          <w:szCs w:val="24"/>
        </w:rPr>
      </w:pPr>
      <w:r w:rsidRPr="008D4031">
        <w:rPr>
          <w:b/>
          <w:sz w:val="24"/>
          <w:szCs w:val="24"/>
        </w:rPr>
        <w:t>Confidentiality</w:t>
      </w:r>
    </w:p>
    <w:p w:rsidR="00A375D7" w:rsidRPr="008D4031" w:rsidRDefault="008D4031" w:rsidP="008D4031">
      <w:pPr>
        <w:spacing w:line="360" w:lineRule="auto"/>
        <w:rPr>
          <w:b/>
          <w:sz w:val="24"/>
          <w:szCs w:val="24"/>
        </w:rPr>
      </w:pPr>
      <w:r>
        <w:rPr>
          <w:sz w:val="24"/>
          <w:szCs w:val="24"/>
        </w:rPr>
        <w:t xml:space="preserve">Each </w:t>
      </w:r>
      <w:r w:rsidR="00A375D7" w:rsidRPr="008D4031">
        <w:rPr>
          <w:sz w:val="24"/>
          <w:szCs w:val="24"/>
        </w:rPr>
        <w:t>of the parties hereto undertakes to the other to keep confidential all information (written or oral) concerning the bu</w:t>
      </w:r>
      <w:r w:rsidR="0021380D" w:rsidRPr="008D4031">
        <w:rPr>
          <w:sz w:val="24"/>
          <w:szCs w:val="24"/>
        </w:rPr>
        <w:t xml:space="preserve">siness and affairs of the other; the content of documents relating to the preparation of the bid; and the information submitted in relation to preparation of individual bids shall be treated confidential by each party of the consortium and no such information or document will be disclosed to any other individual or organization at </w:t>
      </w:r>
      <w:r w:rsidRPr="008D4031">
        <w:rPr>
          <w:sz w:val="24"/>
          <w:szCs w:val="24"/>
        </w:rPr>
        <w:t>any</w:t>
      </w:r>
      <w:r w:rsidR="0021380D" w:rsidRPr="008D4031">
        <w:rPr>
          <w:sz w:val="24"/>
          <w:szCs w:val="24"/>
        </w:rPr>
        <w:t xml:space="preserve"> stage; and this obligation of confidentiality will remain binding indefinitely whether </w:t>
      </w:r>
      <w:r>
        <w:rPr>
          <w:sz w:val="24"/>
          <w:szCs w:val="24"/>
        </w:rPr>
        <w:t>or</w:t>
      </w:r>
      <w:r w:rsidR="0021380D" w:rsidRPr="008D4031">
        <w:rPr>
          <w:sz w:val="24"/>
          <w:szCs w:val="24"/>
        </w:rPr>
        <w:t xml:space="preserve"> not parties shall have left the consortium.</w:t>
      </w:r>
    </w:p>
    <w:p w:rsidR="00A375D7" w:rsidRPr="008D4031" w:rsidRDefault="00A375D7" w:rsidP="008D4031">
      <w:pPr>
        <w:pStyle w:val="ListParagraph"/>
        <w:numPr>
          <w:ilvl w:val="0"/>
          <w:numId w:val="2"/>
        </w:numPr>
        <w:spacing w:line="360" w:lineRule="auto"/>
        <w:rPr>
          <w:b/>
          <w:sz w:val="24"/>
          <w:szCs w:val="24"/>
        </w:rPr>
      </w:pPr>
      <w:r w:rsidRPr="008D4031">
        <w:rPr>
          <w:b/>
          <w:sz w:val="24"/>
          <w:szCs w:val="24"/>
        </w:rPr>
        <w:t>Preparation of Bids</w:t>
      </w:r>
    </w:p>
    <w:p w:rsidR="0021380D" w:rsidRPr="008D4031" w:rsidRDefault="0021380D" w:rsidP="008D4031">
      <w:pPr>
        <w:spacing w:line="360" w:lineRule="auto"/>
        <w:jc w:val="both"/>
        <w:rPr>
          <w:sz w:val="24"/>
          <w:szCs w:val="24"/>
        </w:rPr>
      </w:pPr>
      <w:r w:rsidRPr="008D4031">
        <w:rPr>
          <w:sz w:val="24"/>
          <w:szCs w:val="24"/>
        </w:rPr>
        <w:t>Each bidding party un</w:t>
      </w:r>
      <w:r w:rsidR="003D3820" w:rsidRPr="008D4031">
        <w:rPr>
          <w:sz w:val="24"/>
          <w:szCs w:val="24"/>
        </w:rPr>
        <w:t>der</w:t>
      </w:r>
      <w:r w:rsidRPr="008D4031">
        <w:rPr>
          <w:sz w:val="24"/>
          <w:szCs w:val="24"/>
        </w:rPr>
        <w:t xml:space="preserve">takes to submit a timely bid to </w:t>
      </w:r>
      <w:r w:rsidR="00B36789" w:rsidRPr="008D4031">
        <w:rPr>
          <w:sz w:val="24"/>
          <w:szCs w:val="24"/>
        </w:rPr>
        <w:t xml:space="preserve">the </w:t>
      </w:r>
      <w:r w:rsidR="000E612E" w:rsidRPr="000E612E">
        <w:rPr>
          <w:highlight w:val="yellow"/>
        </w:rPr>
        <w:t>__________</w:t>
      </w:r>
      <w:r w:rsidR="000E612E" w:rsidRPr="008D4031">
        <w:t xml:space="preserve"> </w:t>
      </w:r>
      <w:r w:rsidRPr="008D4031">
        <w:rPr>
          <w:sz w:val="24"/>
          <w:szCs w:val="24"/>
        </w:rPr>
        <w:t>in accordance with the requirements of the</w:t>
      </w:r>
      <w:r w:rsidR="000E612E" w:rsidRPr="008D4031">
        <w:rPr>
          <w:spacing w:val="-7"/>
        </w:rPr>
        <w:t xml:space="preserve"> </w:t>
      </w:r>
      <w:r w:rsidR="000E612E" w:rsidRPr="000E612E">
        <w:rPr>
          <w:highlight w:val="yellow"/>
        </w:rPr>
        <w:t>___________</w:t>
      </w:r>
      <w:r w:rsidRPr="008D4031">
        <w:rPr>
          <w:sz w:val="24"/>
          <w:szCs w:val="24"/>
        </w:rPr>
        <w:t xml:space="preserve">; and each bid shall be in accordance with any agreement on the shape or content of that bid may have agreed in the </w:t>
      </w:r>
      <w:r w:rsidR="003D3820" w:rsidRPr="008D4031">
        <w:rPr>
          <w:sz w:val="24"/>
          <w:szCs w:val="24"/>
        </w:rPr>
        <w:t>C</w:t>
      </w:r>
      <w:r w:rsidRPr="008D4031">
        <w:rPr>
          <w:sz w:val="24"/>
          <w:szCs w:val="24"/>
        </w:rPr>
        <w:t xml:space="preserve">onsortium </w:t>
      </w:r>
      <w:r w:rsidR="003D3820" w:rsidRPr="008D4031">
        <w:rPr>
          <w:sz w:val="24"/>
          <w:szCs w:val="24"/>
        </w:rPr>
        <w:t>C</w:t>
      </w:r>
      <w:r w:rsidRPr="008D4031">
        <w:rPr>
          <w:sz w:val="24"/>
          <w:szCs w:val="24"/>
        </w:rPr>
        <w:t xml:space="preserve">ommittee or with any individual </w:t>
      </w:r>
      <w:r w:rsidR="008D4031">
        <w:rPr>
          <w:sz w:val="24"/>
          <w:szCs w:val="24"/>
        </w:rPr>
        <w:t>party</w:t>
      </w:r>
      <w:r w:rsidRPr="008D4031">
        <w:rPr>
          <w:sz w:val="24"/>
          <w:szCs w:val="24"/>
        </w:rPr>
        <w:t xml:space="preserve"> of the consortium.</w:t>
      </w:r>
    </w:p>
    <w:p w:rsidR="003D3820" w:rsidRPr="008D4031" w:rsidRDefault="008D4031" w:rsidP="008D4031">
      <w:pPr>
        <w:spacing w:line="360" w:lineRule="auto"/>
        <w:jc w:val="both"/>
        <w:rPr>
          <w:sz w:val="24"/>
          <w:szCs w:val="24"/>
        </w:rPr>
      </w:pPr>
      <w:r>
        <w:rPr>
          <w:sz w:val="24"/>
          <w:szCs w:val="24"/>
        </w:rPr>
        <w:t>In addition, t</w:t>
      </w:r>
      <w:r w:rsidR="003D3820" w:rsidRPr="008D4031">
        <w:rPr>
          <w:sz w:val="24"/>
          <w:szCs w:val="24"/>
        </w:rPr>
        <w:t xml:space="preserve">he MOU shall be part of the tender to be submitted </w:t>
      </w:r>
      <w:r w:rsidR="000E612E" w:rsidRPr="008D4031">
        <w:rPr>
          <w:sz w:val="24"/>
          <w:szCs w:val="24"/>
        </w:rPr>
        <w:t xml:space="preserve">to </w:t>
      </w:r>
      <w:r w:rsidR="000E612E" w:rsidRPr="000E612E">
        <w:rPr>
          <w:highlight w:val="yellow"/>
        </w:rPr>
        <w:t>__________</w:t>
      </w:r>
      <w:r w:rsidR="003D3820" w:rsidRPr="008D4031">
        <w:rPr>
          <w:sz w:val="24"/>
          <w:szCs w:val="24"/>
        </w:rPr>
        <w:t>.</w:t>
      </w:r>
    </w:p>
    <w:p w:rsidR="003D3820" w:rsidRPr="008D4031" w:rsidRDefault="003D3820" w:rsidP="008D4031">
      <w:pPr>
        <w:pStyle w:val="ListParagraph"/>
        <w:numPr>
          <w:ilvl w:val="0"/>
          <w:numId w:val="2"/>
        </w:numPr>
        <w:spacing w:line="360" w:lineRule="auto"/>
        <w:rPr>
          <w:b/>
          <w:sz w:val="24"/>
          <w:szCs w:val="24"/>
        </w:rPr>
      </w:pPr>
      <w:r w:rsidRPr="008D4031">
        <w:rPr>
          <w:b/>
          <w:sz w:val="24"/>
          <w:szCs w:val="24"/>
        </w:rPr>
        <w:t>Implementing the Contract</w:t>
      </w:r>
    </w:p>
    <w:p w:rsidR="003D3820" w:rsidRPr="008D4031" w:rsidRDefault="003D3820" w:rsidP="008D4031">
      <w:pPr>
        <w:spacing w:line="360" w:lineRule="auto"/>
        <w:jc w:val="both"/>
        <w:rPr>
          <w:sz w:val="24"/>
          <w:szCs w:val="24"/>
        </w:rPr>
      </w:pPr>
      <w:r w:rsidRPr="008D4031">
        <w:rPr>
          <w:sz w:val="24"/>
          <w:szCs w:val="24"/>
        </w:rPr>
        <w:t xml:space="preserve">The parties of the consortium agree that, in event of the consortium bids being successful, the Consortium Committee will adopt procedures </w:t>
      </w:r>
      <w:r w:rsidR="008D4031" w:rsidRPr="008D4031">
        <w:rPr>
          <w:sz w:val="24"/>
          <w:szCs w:val="24"/>
        </w:rPr>
        <w:t>de</w:t>
      </w:r>
      <w:r w:rsidR="008D4031">
        <w:rPr>
          <w:sz w:val="24"/>
          <w:szCs w:val="24"/>
        </w:rPr>
        <w:t>sig</w:t>
      </w:r>
      <w:r w:rsidR="008D4031" w:rsidRPr="008D4031">
        <w:rPr>
          <w:sz w:val="24"/>
          <w:szCs w:val="24"/>
        </w:rPr>
        <w:t>ned</w:t>
      </w:r>
      <w:r w:rsidRPr="008D4031">
        <w:rPr>
          <w:sz w:val="24"/>
          <w:szCs w:val="24"/>
        </w:rPr>
        <w:t xml:space="preserve"> to ensure full co-operation between all the </w:t>
      </w:r>
      <w:r w:rsidR="008D4031">
        <w:rPr>
          <w:sz w:val="24"/>
          <w:szCs w:val="24"/>
        </w:rPr>
        <w:t>parties</w:t>
      </w:r>
      <w:r w:rsidRPr="008D4031">
        <w:rPr>
          <w:sz w:val="24"/>
          <w:szCs w:val="24"/>
        </w:rPr>
        <w:t xml:space="preserve"> of the consortium in carrying out of the terms of the contract </w:t>
      </w:r>
      <w:r w:rsidR="000E612E" w:rsidRPr="008D4031">
        <w:rPr>
          <w:sz w:val="24"/>
          <w:szCs w:val="24"/>
        </w:rPr>
        <w:t xml:space="preserve">by </w:t>
      </w:r>
      <w:r w:rsidR="000E612E" w:rsidRPr="000E612E">
        <w:rPr>
          <w:highlight w:val="yellow"/>
        </w:rPr>
        <w:t>__________</w:t>
      </w:r>
      <w:r w:rsidRPr="008D4031">
        <w:rPr>
          <w:sz w:val="24"/>
          <w:szCs w:val="24"/>
        </w:rPr>
        <w:t xml:space="preserve">. </w:t>
      </w:r>
    </w:p>
    <w:p w:rsidR="003D3820" w:rsidRPr="008D4031" w:rsidRDefault="003D3820" w:rsidP="008D4031">
      <w:pPr>
        <w:pStyle w:val="ListParagraph"/>
        <w:numPr>
          <w:ilvl w:val="0"/>
          <w:numId w:val="2"/>
        </w:numPr>
        <w:spacing w:line="360" w:lineRule="auto"/>
        <w:rPr>
          <w:b/>
          <w:sz w:val="24"/>
          <w:szCs w:val="24"/>
        </w:rPr>
      </w:pPr>
      <w:r w:rsidRPr="008D4031">
        <w:rPr>
          <w:b/>
          <w:sz w:val="24"/>
          <w:szCs w:val="24"/>
        </w:rPr>
        <w:t xml:space="preserve">Membership of the Consortium </w:t>
      </w:r>
    </w:p>
    <w:p w:rsidR="003D3820" w:rsidRPr="008D4031" w:rsidRDefault="003D3820" w:rsidP="008D4031">
      <w:pPr>
        <w:spacing w:line="360" w:lineRule="auto"/>
        <w:jc w:val="both"/>
        <w:rPr>
          <w:sz w:val="24"/>
          <w:szCs w:val="24"/>
        </w:rPr>
      </w:pPr>
      <w:r w:rsidRPr="008D4031">
        <w:rPr>
          <w:sz w:val="24"/>
          <w:szCs w:val="24"/>
        </w:rPr>
        <w:t>The parties will not enter into collaboration with any other parties for this particular tender.</w:t>
      </w:r>
    </w:p>
    <w:p w:rsidR="003D3820" w:rsidRPr="008D4031" w:rsidRDefault="003D3820" w:rsidP="008D4031">
      <w:pPr>
        <w:pStyle w:val="ListParagraph"/>
        <w:widowControl/>
        <w:numPr>
          <w:ilvl w:val="0"/>
          <w:numId w:val="2"/>
        </w:numPr>
        <w:autoSpaceDE/>
        <w:autoSpaceDN/>
        <w:spacing w:after="160" w:line="360" w:lineRule="auto"/>
        <w:contextualSpacing/>
        <w:rPr>
          <w:rFonts w:cstheme="minorHAnsi"/>
          <w:b/>
          <w:sz w:val="24"/>
          <w:szCs w:val="24"/>
        </w:rPr>
      </w:pPr>
      <w:r w:rsidRPr="008D4031">
        <w:rPr>
          <w:rFonts w:cstheme="minorHAnsi"/>
          <w:b/>
          <w:sz w:val="24"/>
          <w:szCs w:val="24"/>
        </w:rPr>
        <w:t>Fees &amp;Payment Terms</w:t>
      </w:r>
    </w:p>
    <w:p w:rsidR="003D3820" w:rsidRPr="008D4031" w:rsidRDefault="003D3820" w:rsidP="008D4031">
      <w:pPr>
        <w:spacing w:line="360" w:lineRule="auto"/>
        <w:jc w:val="both"/>
        <w:rPr>
          <w:sz w:val="24"/>
          <w:szCs w:val="24"/>
        </w:rPr>
      </w:pPr>
      <w:r w:rsidRPr="008D4031">
        <w:rPr>
          <w:sz w:val="24"/>
          <w:szCs w:val="24"/>
        </w:rPr>
        <w:t xml:space="preserve">The MOU agrees that the parties that the payment will be received in joint account. And in case of withdrawal of any amount, signature from the authorized signatories will be required. </w:t>
      </w:r>
    </w:p>
    <w:p w:rsidR="003D3820" w:rsidRPr="008D4031" w:rsidRDefault="003D3820" w:rsidP="008D4031">
      <w:pPr>
        <w:pStyle w:val="Heading2"/>
        <w:keepNext w:val="0"/>
        <w:keepLines w:val="0"/>
        <w:numPr>
          <w:ilvl w:val="0"/>
          <w:numId w:val="2"/>
        </w:numPr>
        <w:tabs>
          <w:tab w:val="left" w:pos="-1440"/>
          <w:tab w:val="left" w:pos="-720"/>
          <w:tab w:val="left" w:pos="0"/>
          <w:tab w:val="left" w:pos="1134"/>
          <w:tab w:val="left" w:pos="1381"/>
          <w:tab w:val="left" w:pos="1440"/>
          <w:tab w:val="left" w:pos="2160"/>
          <w:tab w:val="left" w:pos="2880"/>
          <w:tab w:val="left" w:pos="3600"/>
          <w:tab w:val="left" w:pos="4320"/>
        </w:tabs>
        <w:suppressAutoHyphens/>
        <w:autoSpaceDE/>
        <w:autoSpaceDN/>
        <w:spacing w:before="0" w:line="360" w:lineRule="auto"/>
        <w:jc w:val="both"/>
        <w:rPr>
          <w:rFonts w:ascii="Times New Roman" w:hAnsi="Times New Roman" w:cs="Times New Roman"/>
          <w:color w:val="auto"/>
          <w:sz w:val="24"/>
          <w:szCs w:val="24"/>
        </w:rPr>
      </w:pPr>
      <w:r w:rsidRPr="008D4031">
        <w:rPr>
          <w:rFonts w:ascii="Times New Roman" w:hAnsi="Times New Roman" w:cs="Times New Roman"/>
          <w:color w:val="auto"/>
          <w:sz w:val="24"/>
          <w:szCs w:val="24"/>
        </w:rPr>
        <w:t>Indemnities</w:t>
      </w:r>
    </w:p>
    <w:p w:rsidR="003D3820" w:rsidRPr="008D4031" w:rsidRDefault="003D3820" w:rsidP="008D4031">
      <w:pPr>
        <w:pStyle w:val="Heading2"/>
        <w:keepNext w:val="0"/>
        <w:keepLines w:val="0"/>
        <w:tabs>
          <w:tab w:val="left" w:pos="-1440"/>
          <w:tab w:val="left" w:pos="-720"/>
          <w:tab w:val="left" w:pos="0"/>
          <w:tab w:val="left" w:pos="1134"/>
          <w:tab w:val="left" w:pos="1381"/>
          <w:tab w:val="left" w:pos="1440"/>
          <w:tab w:val="left" w:pos="2160"/>
          <w:tab w:val="left" w:pos="2880"/>
          <w:tab w:val="left" w:pos="3600"/>
          <w:tab w:val="left" w:pos="4320"/>
        </w:tabs>
        <w:suppressAutoHyphens/>
        <w:autoSpaceDE/>
        <w:autoSpaceDN/>
        <w:spacing w:before="0" w:line="360" w:lineRule="auto"/>
        <w:jc w:val="both"/>
        <w:rPr>
          <w:rFonts w:ascii="Times New Roman" w:hAnsi="Times New Roman" w:cs="Times New Roman"/>
          <w:b w:val="0"/>
          <w:color w:val="auto"/>
          <w:sz w:val="24"/>
          <w:szCs w:val="24"/>
        </w:rPr>
      </w:pPr>
      <w:r w:rsidRPr="008D4031">
        <w:rPr>
          <w:rFonts w:ascii="Times New Roman" w:hAnsi="Times New Roman" w:cs="Times New Roman"/>
          <w:b w:val="0"/>
          <w:color w:val="auto"/>
          <w:sz w:val="24"/>
          <w:szCs w:val="24"/>
        </w:rPr>
        <w:t xml:space="preserve">This MOU specifies that the party shall indemnify and hold the other party(including its successors, executors and permitted assigns) harmless from and against any cost, losses, liabilities and expenses (including legal costs) arising directly or indirectly from any claimed infringement or violation by the Consortium Agreement. </w:t>
      </w:r>
    </w:p>
    <w:p w:rsidR="003D3820" w:rsidRPr="008D4031" w:rsidRDefault="003D3820" w:rsidP="008D4031">
      <w:pPr>
        <w:pStyle w:val="ListParagraph"/>
        <w:numPr>
          <w:ilvl w:val="0"/>
          <w:numId w:val="2"/>
        </w:numPr>
        <w:spacing w:line="360" w:lineRule="auto"/>
        <w:rPr>
          <w:b/>
          <w:sz w:val="24"/>
          <w:szCs w:val="24"/>
        </w:rPr>
      </w:pPr>
      <w:r w:rsidRPr="008D4031">
        <w:rPr>
          <w:rFonts w:ascii="Book Antiqua" w:hAnsi="Book Antiqua"/>
          <w:b/>
          <w:sz w:val="24"/>
          <w:szCs w:val="24"/>
        </w:rPr>
        <w:t>Variation</w:t>
      </w:r>
    </w:p>
    <w:p w:rsidR="003D3820" w:rsidRPr="008D4031" w:rsidRDefault="003D3820" w:rsidP="008D4031">
      <w:pPr>
        <w:spacing w:line="360" w:lineRule="auto"/>
        <w:jc w:val="both"/>
        <w:rPr>
          <w:sz w:val="24"/>
          <w:szCs w:val="24"/>
        </w:rPr>
      </w:pPr>
      <w:r w:rsidRPr="008D4031">
        <w:rPr>
          <w:sz w:val="24"/>
          <w:szCs w:val="24"/>
        </w:rPr>
        <w:t xml:space="preserve"> In the event of any changes in the terms and conditions contained herein, the same shall be reduced to writing and shall be signed by all the parties. Such changes shall form part and parcel of this MOU.</w:t>
      </w:r>
    </w:p>
    <w:p w:rsidR="003D3820" w:rsidRPr="008D4031" w:rsidRDefault="003D3820" w:rsidP="008D4031">
      <w:pPr>
        <w:pStyle w:val="ListParagraph"/>
        <w:numPr>
          <w:ilvl w:val="0"/>
          <w:numId w:val="2"/>
        </w:numPr>
        <w:spacing w:line="360" w:lineRule="auto"/>
        <w:rPr>
          <w:b/>
          <w:sz w:val="24"/>
          <w:szCs w:val="24"/>
        </w:rPr>
      </w:pPr>
      <w:r w:rsidRPr="008D4031">
        <w:rPr>
          <w:b/>
          <w:sz w:val="24"/>
          <w:szCs w:val="24"/>
        </w:rPr>
        <w:t>Law</w:t>
      </w:r>
    </w:p>
    <w:p w:rsidR="003D3820" w:rsidRPr="008D4031" w:rsidRDefault="003D3820" w:rsidP="008D4031">
      <w:pPr>
        <w:spacing w:line="360" w:lineRule="auto"/>
        <w:jc w:val="both"/>
        <w:rPr>
          <w:sz w:val="24"/>
          <w:szCs w:val="24"/>
        </w:rPr>
      </w:pPr>
      <w:r w:rsidRPr="008D4031">
        <w:rPr>
          <w:sz w:val="24"/>
          <w:szCs w:val="24"/>
        </w:rPr>
        <w:t>This MOU shall be governed under Indian laws. Disputes, if any shall be resolved amicably, otherwise resolved by arbitration in India in accordance with the Indian Arbitration and Conciliation Act, 1996. The language of the arbitration shall be English language.</w:t>
      </w:r>
      <w:r w:rsidR="008D4031">
        <w:rPr>
          <w:sz w:val="24"/>
          <w:szCs w:val="24"/>
        </w:rPr>
        <w:t xml:space="preserve"> </w:t>
      </w:r>
      <w:r w:rsidRPr="008D4031">
        <w:rPr>
          <w:sz w:val="24"/>
          <w:szCs w:val="24"/>
        </w:rPr>
        <w:t xml:space="preserve">The place of legal jurisdiction shall be </w:t>
      </w:r>
      <w:r w:rsidR="00B36789" w:rsidRPr="008D4031">
        <w:rPr>
          <w:sz w:val="24"/>
          <w:szCs w:val="24"/>
        </w:rPr>
        <w:t xml:space="preserve">at </w:t>
      </w:r>
      <w:r w:rsidR="000E612E" w:rsidRPr="000E612E">
        <w:rPr>
          <w:highlight w:val="yellow"/>
        </w:rPr>
        <w:t>__________</w:t>
      </w:r>
      <w:r w:rsidRPr="008D4031">
        <w:rPr>
          <w:sz w:val="24"/>
          <w:szCs w:val="24"/>
        </w:rPr>
        <w:t>.</w:t>
      </w:r>
    </w:p>
    <w:p w:rsidR="003D3820" w:rsidRPr="008D4031" w:rsidRDefault="003D3820" w:rsidP="008D4031">
      <w:pPr>
        <w:pStyle w:val="ListParagraph"/>
        <w:numPr>
          <w:ilvl w:val="0"/>
          <w:numId w:val="2"/>
        </w:numPr>
        <w:spacing w:line="360" w:lineRule="auto"/>
        <w:rPr>
          <w:b/>
          <w:sz w:val="24"/>
          <w:szCs w:val="24"/>
        </w:rPr>
      </w:pPr>
      <w:r w:rsidRPr="008D4031">
        <w:rPr>
          <w:b/>
          <w:sz w:val="24"/>
          <w:szCs w:val="24"/>
        </w:rPr>
        <w:t>Term  &amp; Termination</w:t>
      </w:r>
    </w:p>
    <w:p w:rsidR="003D3820" w:rsidRPr="008D4031" w:rsidRDefault="003D3820" w:rsidP="008D4031">
      <w:pPr>
        <w:spacing w:line="360" w:lineRule="auto"/>
        <w:jc w:val="both"/>
        <w:rPr>
          <w:sz w:val="24"/>
          <w:szCs w:val="24"/>
        </w:rPr>
      </w:pPr>
      <w:r w:rsidRPr="008D4031">
        <w:rPr>
          <w:sz w:val="24"/>
          <w:szCs w:val="24"/>
        </w:rPr>
        <w:t>This Memorandum of Understanding (MOU), signed in duplicate with each party receiving one original document, shall cease to be valid till the bid validity of the tender from the date of the MOU unless mutually extended in writing by the parties.</w:t>
      </w:r>
    </w:p>
    <w:p w:rsidR="003D3820" w:rsidRPr="008D4031" w:rsidRDefault="000E612E" w:rsidP="008D4031">
      <w:pPr>
        <w:spacing w:line="360" w:lineRule="auto"/>
        <w:jc w:val="both"/>
        <w:rPr>
          <w:sz w:val="24"/>
          <w:szCs w:val="24"/>
        </w:rPr>
      </w:pPr>
      <w:r w:rsidRPr="000E612E">
        <w:rPr>
          <w:highlight w:val="yellow"/>
        </w:rPr>
        <w:t>___________</w:t>
      </w:r>
      <w:r>
        <w:rPr>
          <w:sz w:val="24"/>
          <w:szCs w:val="24"/>
        </w:rPr>
        <w:t>by</w:t>
      </w:r>
      <w:r w:rsidR="003D3820" w:rsidRPr="008D4031">
        <w:rPr>
          <w:sz w:val="24"/>
          <w:szCs w:val="24"/>
        </w:rPr>
        <w:t xml:space="preserve"> its authorized signatory:</w:t>
      </w:r>
    </w:p>
    <w:p w:rsidR="003D3820" w:rsidRPr="008D4031" w:rsidRDefault="003D3820" w:rsidP="008D4031">
      <w:pPr>
        <w:spacing w:line="360" w:lineRule="auto"/>
        <w:jc w:val="both"/>
        <w:rPr>
          <w:sz w:val="24"/>
          <w:szCs w:val="24"/>
        </w:rPr>
      </w:pPr>
    </w:p>
    <w:p w:rsidR="000E612E" w:rsidRDefault="000E612E" w:rsidP="008D4031">
      <w:pPr>
        <w:spacing w:line="360" w:lineRule="auto"/>
        <w:jc w:val="both"/>
      </w:pPr>
      <w:r w:rsidRPr="000E612E">
        <w:rPr>
          <w:highlight w:val="yellow"/>
        </w:rPr>
        <w:t>___________</w:t>
      </w:r>
      <w:r w:rsidRPr="008D4031">
        <w:t xml:space="preserve"> </w:t>
      </w:r>
    </w:p>
    <w:p w:rsidR="003D3820" w:rsidRPr="008D4031" w:rsidRDefault="003D3820" w:rsidP="008D4031">
      <w:pPr>
        <w:spacing w:line="360" w:lineRule="auto"/>
        <w:jc w:val="both"/>
        <w:rPr>
          <w:sz w:val="24"/>
          <w:szCs w:val="24"/>
        </w:rPr>
      </w:pPr>
      <w:r w:rsidRPr="008D4031">
        <w:rPr>
          <w:sz w:val="24"/>
          <w:szCs w:val="24"/>
        </w:rPr>
        <w:t>(Name)</w:t>
      </w:r>
    </w:p>
    <w:p w:rsidR="003D3820" w:rsidRPr="008D4031" w:rsidRDefault="003D3820" w:rsidP="008D4031">
      <w:pPr>
        <w:spacing w:line="360" w:lineRule="auto"/>
        <w:jc w:val="both"/>
        <w:rPr>
          <w:sz w:val="24"/>
          <w:szCs w:val="24"/>
        </w:rPr>
      </w:pPr>
    </w:p>
    <w:p w:rsidR="003D3820" w:rsidRPr="008D4031" w:rsidRDefault="003D3820" w:rsidP="008D4031">
      <w:pPr>
        <w:spacing w:line="360" w:lineRule="auto"/>
        <w:jc w:val="both"/>
        <w:rPr>
          <w:sz w:val="24"/>
          <w:szCs w:val="24"/>
        </w:rPr>
      </w:pPr>
      <w:r w:rsidRPr="008D4031">
        <w:rPr>
          <w:sz w:val="24"/>
          <w:szCs w:val="24"/>
        </w:rPr>
        <w:t>Date</w:t>
      </w:r>
    </w:p>
    <w:p w:rsidR="003D3820" w:rsidRPr="008D4031" w:rsidRDefault="003D3820" w:rsidP="008D4031">
      <w:pPr>
        <w:spacing w:line="360" w:lineRule="auto"/>
        <w:jc w:val="both"/>
        <w:rPr>
          <w:sz w:val="24"/>
          <w:szCs w:val="24"/>
        </w:rPr>
      </w:pPr>
    </w:p>
    <w:p w:rsidR="003D3820" w:rsidRPr="008D4031" w:rsidRDefault="000E612E" w:rsidP="008D4031">
      <w:pPr>
        <w:spacing w:line="360" w:lineRule="auto"/>
        <w:jc w:val="both"/>
        <w:rPr>
          <w:sz w:val="24"/>
          <w:szCs w:val="24"/>
        </w:rPr>
      </w:pPr>
      <w:r w:rsidRPr="000E612E">
        <w:rPr>
          <w:highlight w:val="yellow"/>
        </w:rPr>
        <w:t>___________</w:t>
      </w:r>
      <w:r w:rsidR="003D3820" w:rsidRPr="008D4031">
        <w:rPr>
          <w:sz w:val="24"/>
          <w:szCs w:val="24"/>
        </w:rPr>
        <w:t>by its authorized signatory:</w:t>
      </w:r>
    </w:p>
    <w:p w:rsidR="003D3820" w:rsidRPr="008D4031" w:rsidRDefault="003D3820" w:rsidP="008D4031">
      <w:pPr>
        <w:spacing w:line="360" w:lineRule="auto"/>
        <w:jc w:val="both"/>
        <w:rPr>
          <w:sz w:val="24"/>
          <w:szCs w:val="24"/>
        </w:rPr>
      </w:pPr>
    </w:p>
    <w:p w:rsidR="000E612E" w:rsidRDefault="000E612E" w:rsidP="008D4031">
      <w:pPr>
        <w:spacing w:line="360" w:lineRule="auto"/>
        <w:jc w:val="both"/>
      </w:pPr>
      <w:r w:rsidRPr="000E612E">
        <w:rPr>
          <w:highlight w:val="yellow"/>
        </w:rPr>
        <w:t>___________</w:t>
      </w:r>
      <w:r w:rsidRPr="008D4031">
        <w:t xml:space="preserve"> </w:t>
      </w:r>
    </w:p>
    <w:p w:rsidR="003D3820" w:rsidRPr="008D4031" w:rsidRDefault="003D3820" w:rsidP="008D4031">
      <w:pPr>
        <w:spacing w:line="360" w:lineRule="auto"/>
        <w:jc w:val="both"/>
        <w:rPr>
          <w:sz w:val="24"/>
          <w:szCs w:val="24"/>
        </w:rPr>
      </w:pPr>
      <w:r w:rsidRPr="008D4031">
        <w:rPr>
          <w:sz w:val="24"/>
          <w:szCs w:val="24"/>
        </w:rPr>
        <w:t>(Name)</w:t>
      </w:r>
    </w:p>
    <w:p w:rsidR="003D3820" w:rsidRPr="008D4031" w:rsidRDefault="003D3820" w:rsidP="008D4031">
      <w:pPr>
        <w:spacing w:line="360" w:lineRule="auto"/>
        <w:jc w:val="both"/>
        <w:rPr>
          <w:sz w:val="24"/>
          <w:szCs w:val="24"/>
        </w:rPr>
      </w:pPr>
    </w:p>
    <w:p w:rsidR="003D3820" w:rsidRPr="008D4031" w:rsidRDefault="003D3820" w:rsidP="008D4031">
      <w:pPr>
        <w:spacing w:line="360" w:lineRule="auto"/>
        <w:jc w:val="both"/>
        <w:rPr>
          <w:sz w:val="24"/>
          <w:szCs w:val="24"/>
        </w:rPr>
      </w:pPr>
      <w:r w:rsidRPr="008D4031">
        <w:rPr>
          <w:sz w:val="24"/>
          <w:szCs w:val="24"/>
        </w:rPr>
        <w:t>Date</w:t>
      </w:r>
    </w:p>
    <w:p w:rsidR="003D3820" w:rsidRPr="008D4031" w:rsidRDefault="003D3820" w:rsidP="008D4031">
      <w:pPr>
        <w:spacing w:line="360" w:lineRule="auto"/>
        <w:jc w:val="both"/>
        <w:rPr>
          <w:sz w:val="24"/>
          <w:szCs w:val="24"/>
        </w:rPr>
      </w:pPr>
    </w:p>
    <w:p w:rsidR="003D3820" w:rsidRPr="008D4031" w:rsidRDefault="003D3820" w:rsidP="008D4031">
      <w:pPr>
        <w:spacing w:line="360" w:lineRule="auto"/>
        <w:jc w:val="both"/>
        <w:rPr>
          <w:sz w:val="24"/>
          <w:szCs w:val="24"/>
        </w:rPr>
      </w:pPr>
      <w:r w:rsidRPr="008D4031">
        <w:rPr>
          <w:sz w:val="24"/>
          <w:szCs w:val="24"/>
        </w:rPr>
        <w:t>IN WITNESSES WHEREOF this Memorandum of Understanding is made and executed on date</w:t>
      </w:r>
    </w:p>
    <w:p w:rsidR="003D3820" w:rsidRPr="008D4031" w:rsidRDefault="003D3820" w:rsidP="008D4031">
      <w:pPr>
        <w:spacing w:line="360" w:lineRule="auto"/>
        <w:jc w:val="both"/>
        <w:rPr>
          <w:sz w:val="24"/>
          <w:szCs w:val="24"/>
        </w:rPr>
      </w:pPr>
      <w:proofErr w:type="gramStart"/>
      <w:r w:rsidRPr="008D4031">
        <w:rPr>
          <w:sz w:val="24"/>
          <w:szCs w:val="24"/>
        </w:rPr>
        <w:t>mentioned</w:t>
      </w:r>
      <w:proofErr w:type="gramEnd"/>
      <w:r w:rsidRPr="008D4031">
        <w:rPr>
          <w:sz w:val="24"/>
          <w:szCs w:val="24"/>
        </w:rPr>
        <w:t xml:space="preserve"> above by the parties hereto in presence of the witnesses mentioned below:</w:t>
      </w:r>
    </w:p>
    <w:p w:rsidR="003D3820" w:rsidRPr="008D4031" w:rsidRDefault="003D3820" w:rsidP="008D4031">
      <w:pPr>
        <w:spacing w:line="360" w:lineRule="auto"/>
        <w:jc w:val="both"/>
        <w:rPr>
          <w:sz w:val="24"/>
          <w:szCs w:val="24"/>
        </w:rPr>
      </w:pPr>
    </w:p>
    <w:p w:rsidR="003D3820" w:rsidRPr="008D4031" w:rsidRDefault="003D3820" w:rsidP="008D4031">
      <w:pPr>
        <w:spacing w:line="360" w:lineRule="auto"/>
        <w:jc w:val="both"/>
        <w:rPr>
          <w:sz w:val="24"/>
          <w:szCs w:val="24"/>
        </w:rPr>
      </w:pPr>
      <w:r w:rsidRPr="008D4031">
        <w:rPr>
          <w:sz w:val="24"/>
          <w:szCs w:val="24"/>
        </w:rPr>
        <w:t xml:space="preserve">Witnesses:                                                                                                    </w:t>
      </w:r>
    </w:p>
    <w:p w:rsidR="003D3820" w:rsidRPr="000E612E" w:rsidRDefault="000E612E" w:rsidP="000E612E">
      <w:pPr>
        <w:pStyle w:val="ListParagraph"/>
        <w:numPr>
          <w:ilvl w:val="0"/>
          <w:numId w:val="5"/>
        </w:numPr>
        <w:spacing w:line="360" w:lineRule="auto"/>
        <w:rPr>
          <w:sz w:val="24"/>
          <w:szCs w:val="24"/>
        </w:rPr>
      </w:pPr>
      <w:r w:rsidRPr="000E612E">
        <w:rPr>
          <w:highlight w:val="yellow"/>
        </w:rPr>
        <w:t>___________</w:t>
      </w:r>
    </w:p>
    <w:p w:rsidR="003D3820" w:rsidRPr="000E612E" w:rsidRDefault="000E612E" w:rsidP="000E612E">
      <w:pPr>
        <w:pStyle w:val="ListParagraph"/>
        <w:numPr>
          <w:ilvl w:val="0"/>
          <w:numId w:val="5"/>
        </w:numPr>
        <w:spacing w:line="360" w:lineRule="auto"/>
        <w:rPr>
          <w:sz w:val="24"/>
          <w:szCs w:val="24"/>
        </w:rPr>
      </w:pPr>
      <w:r w:rsidRPr="000E612E">
        <w:rPr>
          <w:highlight w:val="yellow"/>
        </w:rPr>
        <w:t>___________</w:t>
      </w:r>
    </w:p>
    <w:p w:rsidR="003D3820" w:rsidRPr="008D4031" w:rsidRDefault="003D3820" w:rsidP="008D4031">
      <w:pPr>
        <w:spacing w:line="360" w:lineRule="auto"/>
        <w:jc w:val="both"/>
        <w:rPr>
          <w:b/>
          <w:sz w:val="24"/>
          <w:szCs w:val="24"/>
        </w:rPr>
      </w:pPr>
    </w:p>
    <w:p w:rsidR="003D3820" w:rsidRPr="008D4031" w:rsidRDefault="003D3820" w:rsidP="008D4031">
      <w:pPr>
        <w:spacing w:line="360" w:lineRule="auto"/>
        <w:ind w:left="360"/>
        <w:jc w:val="both"/>
        <w:rPr>
          <w:sz w:val="24"/>
          <w:szCs w:val="24"/>
        </w:rPr>
      </w:pPr>
    </w:p>
    <w:p w:rsidR="00A375D7" w:rsidRPr="008D4031" w:rsidRDefault="00A375D7" w:rsidP="008D4031">
      <w:pPr>
        <w:spacing w:line="360" w:lineRule="auto"/>
        <w:jc w:val="both"/>
        <w:rPr>
          <w:b/>
          <w:sz w:val="24"/>
          <w:szCs w:val="24"/>
        </w:rPr>
      </w:pPr>
    </w:p>
    <w:p w:rsidR="00A375D7" w:rsidRPr="008D4031" w:rsidRDefault="00A375D7" w:rsidP="008D4031">
      <w:pPr>
        <w:spacing w:line="360" w:lineRule="auto"/>
        <w:jc w:val="both"/>
        <w:rPr>
          <w:b/>
          <w:sz w:val="24"/>
          <w:szCs w:val="24"/>
        </w:rPr>
      </w:pPr>
    </w:p>
    <w:p w:rsidR="00A375D7" w:rsidRPr="008D4031" w:rsidRDefault="00A375D7" w:rsidP="008D4031">
      <w:pPr>
        <w:spacing w:line="360" w:lineRule="auto"/>
        <w:jc w:val="both"/>
        <w:rPr>
          <w:b/>
          <w:sz w:val="24"/>
          <w:szCs w:val="24"/>
        </w:rPr>
      </w:pPr>
    </w:p>
    <w:sectPr w:rsidR="00A375D7" w:rsidRPr="008D4031" w:rsidSect="00230B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C5D9D"/>
    <w:multiLevelType w:val="hybridMultilevel"/>
    <w:tmpl w:val="58CC151C"/>
    <w:lvl w:ilvl="0" w:tplc="5AB095EC">
      <w:start w:val="1"/>
      <w:numFmt w:val="decimal"/>
      <w:lvlText w:val="%1."/>
      <w:lvlJc w:val="left"/>
      <w:pPr>
        <w:ind w:left="863" w:hanging="360"/>
      </w:pPr>
      <w:rPr>
        <w:rFonts w:ascii="Times New Roman" w:eastAsia="Times New Roman" w:hAnsi="Times New Roman" w:cs="Times New Roman" w:hint="default"/>
        <w:spacing w:val="-1"/>
        <w:w w:val="100"/>
        <w:sz w:val="24"/>
        <w:szCs w:val="24"/>
        <w:lang w:val="en-US" w:eastAsia="en-US" w:bidi="ar-SA"/>
      </w:rPr>
    </w:lvl>
    <w:lvl w:ilvl="1" w:tplc="0298F404">
      <w:numFmt w:val="bullet"/>
      <w:lvlText w:val="•"/>
      <w:lvlJc w:val="left"/>
      <w:pPr>
        <w:ind w:left="1764" w:hanging="360"/>
      </w:pPr>
      <w:rPr>
        <w:rFonts w:hint="default"/>
        <w:lang w:val="en-US" w:eastAsia="en-US" w:bidi="ar-SA"/>
      </w:rPr>
    </w:lvl>
    <w:lvl w:ilvl="2" w:tplc="068C6C46">
      <w:numFmt w:val="bullet"/>
      <w:lvlText w:val="•"/>
      <w:lvlJc w:val="left"/>
      <w:pPr>
        <w:ind w:left="2668" w:hanging="360"/>
      </w:pPr>
      <w:rPr>
        <w:rFonts w:hint="default"/>
        <w:lang w:val="en-US" w:eastAsia="en-US" w:bidi="ar-SA"/>
      </w:rPr>
    </w:lvl>
    <w:lvl w:ilvl="3" w:tplc="3CC6C372">
      <w:numFmt w:val="bullet"/>
      <w:lvlText w:val="•"/>
      <w:lvlJc w:val="left"/>
      <w:pPr>
        <w:ind w:left="3572" w:hanging="360"/>
      </w:pPr>
      <w:rPr>
        <w:rFonts w:hint="default"/>
        <w:lang w:val="en-US" w:eastAsia="en-US" w:bidi="ar-SA"/>
      </w:rPr>
    </w:lvl>
    <w:lvl w:ilvl="4" w:tplc="903CD5B6">
      <w:numFmt w:val="bullet"/>
      <w:lvlText w:val="•"/>
      <w:lvlJc w:val="left"/>
      <w:pPr>
        <w:ind w:left="4476" w:hanging="360"/>
      </w:pPr>
      <w:rPr>
        <w:rFonts w:hint="default"/>
        <w:lang w:val="en-US" w:eastAsia="en-US" w:bidi="ar-SA"/>
      </w:rPr>
    </w:lvl>
    <w:lvl w:ilvl="5" w:tplc="21D0B0E2">
      <w:numFmt w:val="bullet"/>
      <w:lvlText w:val="•"/>
      <w:lvlJc w:val="left"/>
      <w:pPr>
        <w:ind w:left="5380" w:hanging="360"/>
      </w:pPr>
      <w:rPr>
        <w:rFonts w:hint="default"/>
        <w:lang w:val="en-US" w:eastAsia="en-US" w:bidi="ar-SA"/>
      </w:rPr>
    </w:lvl>
    <w:lvl w:ilvl="6" w:tplc="65FC0D7E">
      <w:numFmt w:val="bullet"/>
      <w:lvlText w:val="•"/>
      <w:lvlJc w:val="left"/>
      <w:pPr>
        <w:ind w:left="6284" w:hanging="360"/>
      </w:pPr>
      <w:rPr>
        <w:rFonts w:hint="default"/>
        <w:lang w:val="en-US" w:eastAsia="en-US" w:bidi="ar-SA"/>
      </w:rPr>
    </w:lvl>
    <w:lvl w:ilvl="7" w:tplc="071CFAF2">
      <w:numFmt w:val="bullet"/>
      <w:lvlText w:val="•"/>
      <w:lvlJc w:val="left"/>
      <w:pPr>
        <w:ind w:left="7188" w:hanging="360"/>
      </w:pPr>
      <w:rPr>
        <w:rFonts w:hint="default"/>
        <w:lang w:val="en-US" w:eastAsia="en-US" w:bidi="ar-SA"/>
      </w:rPr>
    </w:lvl>
    <w:lvl w:ilvl="8" w:tplc="A8822142">
      <w:numFmt w:val="bullet"/>
      <w:lvlText w:val="•"/>
      <w:lvlJc w:val="left"/>
      <w:pPr>
        <w:ind w:left="8092" w:hanging="360"/>
      </w:pPr>
      <w:rPr>
        <w:rFonts w:hint="default"/>
        <w:lang w:val="en-US" w:eastAsia="en-US" w:bidi="ar-SA"/>
      </w:rPr>
    </w:lvl>
  </w:abstractNum>
  <w:abstractNum w:abstractNumId="1">
    <w:nsid w:val="3C6479DE"/>
    <w:multiLevelType w:val="multilevel"/>
    <w:tmpl w:val="26283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6C065DC"/>
    <w:multiLevelType w:val="hybridMultilevel"/>
    <w:tmpl w:val="578E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23DBE"/>
    <w:multiLevelType w:val="hybridMultilevel"/>
    <w:tmpl w:val="3A64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635DEF"/>
    <w:multiLevelType w:val="multilevel"/>
    <w:tmpl w:val="26283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A375D7"/>
    <w:rsid w:val="000D7413"/>
    <w:rsid w:val="000E612E"/>
    <w:rsid w:val="0021380D"/>
    <w:rsid w:val="00230B84"/>
    <w:rsid w:val="003D3820"/>
    <w:rsid w:val="008D4031"/>
    <w:rsid w:val="00A375D7"/>
    <w:rsid w:val="00B36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75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375D7"/>
    <w:pPr>
      <w:ind w:right="202"/>
      <w:jc w:val="center"/>
      <w:outlineLvl w:val="0"/>
    </w:pPr>
    <w:rPr>
      <w:b/>
      <w:bCs/>
      <w:sz w:val="24"/>
      <w:szCs w:val="24"/>
      <w:u w:val="single" w:color="000000"/>
    </w:rPr>
  </w:style>
  <w:style w:type="paragraph" w:styleId="Heading2">
    <w:name w:val="heading 2"/>
    <w:basedOn w:val="Normal"/>
    <w:next w:val="Normal"/>
    <w:link w:val="Heading2Char"/>
    <w:uiPriority w:val="9"/>
    <w:unhideWhenUsed/>
    <w:qFormat/>
    <w:rsid w:val="00A375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75D7"/>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A375D7"/>
    <w:rPr>
      <w:sz w:val="24"/>
      <w:szCs w:val="24"/>
    </w:rPr>
  </w:style>
  <w:style w:type="character" w:customStyle="1" w:styleId="BodyTextChar">
    <w:name w:val="Body Text Char"/>
    <w:basedOn w:val="DefaultParagraphFont"/>
    <w:link w:val="BodyText"/>
    <w:uiPriority w:val="1"/>
    <w:rsid w:val="00A375D7"/>
    <w:rPr>
      <w:rFonts w:ascii="Times New Roman" w:eastAsia="Times New Roman" w:hAnsi="Times New Roman" w:cs="Times New Roman"/>
      <w:sz w:val="24"/>
      <w:szCs w:val="24"/>
    </w:rPr>
  </w:style>
  <w:style w:type="paragraph" w:styleId="ListParagraph">
    <w:name w:val="List Paragraph"/>
    <w:basedOn w:val="Normal"/>
    <w:uiPriority w:val="34"/>
    <w:qFormat/>
    <w:rsid w:val="00A375D7"/>
    <w:pPr>
      <w:ind w:left="579" w:right="102" w:hanging="361"/>
      <w:jc w:val="both"/>
    </w:pPr>
  </w:style>
  <w:style w:type="character" w:customStyle="1" w:styleId="Heading2Char">
    <w:name w:val="Heading 2 Char"/>
    <w:basedOn w:val="DefaultParagraphFont"/>
    <w:link w:val="Heading2"/>
    <w:uiPriority w:val="9"/>
    <w:rsid w:val="00A375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841</Words>
  <Characters>4797</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MEMORANDUM OF UNDERSTANDING</vt:lpstr>
      <vt:lpstr>    Each party of the consortium is committed to co-operate to the full in the prepa</vt:lpstr>
      <vt:lpstr>    Indemnities</vt:lpstr>
      <vt:lpstr>    This MOU specifies that the party shall indemnify and hold the other party(inclu</vt:lpstr>
    </vt:vector>
  </TitlesOfParts>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2020-09-02T15:15:00Z</dcterms:created>
  <dcterms:modified xsi:type="dcterms:W3CDTF">2020-09-23T06:53:00Z</dcterms:modified>
</cp:coreProperties>
</file>